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Analog Filter Approximations: Butterworth &amp; Chebyshev Filters</w:t>
      </w:r>
    </w:p>
    <w:p>
      <w:pPr>
        <w:pStyle w:val="Heading1"/>
      </w:pPr>
      <w:r>
        <w:t>1. Introduction</w:t>
      </w:r>
    </w:p>
    <w:p>
      <w:r>
        <w:t>Analog filters are widely used to process continuous-time signals. Low-pass, high-pass, band-pass, and band-stop filters can be approximated using standard filter types. Two common approximations are:</w:t>
        <w:br/>
        <w:t>- Butterworth filter</w:t>
        <w:br/>
        <w:t>- Chebyshev filter (Type I and Type II)</w:t>
        <w:br/>
        <w:br/>
        <w:t>These approximations differ in terms of their magnitude response, transition band, and ripple characteristics.</w:t>
      </w:r>
    </w:p>
    <w:p>
      <w:pPr>
        <w:pStyle w:val="Heading1"/>
      </w:pPr>
      <w:r>
        <w:t>2. Butterworth Filter</w:t>
      </w:r>
    </w:p>
    <w:p>
      <w:r>
        <w:t>Key Characteristics:</w:t>
        <w:br/>
        <w:t>- Maximally flat magnitude response in the passband</w:t>
        <w:br/>
        <w:t>- Monotonically decreasing in both passband and stopband</w:t>
        <w:br/>
        <w:t>- No ripple</w:t>
      </w:r>
    </w:p>
    <w:p>
      <w:r>
        <w:t>Transfer Function:</w:t>
        <w:br/>
        <w:t>For an Nth-order Butterworth low-pass filter with cutoff frequency ωc:</w:t>
        <w:br/>
        <w:t>|H(jω)| = 1 / sqrt(1 + (ω/ωc)^(2N))</w:t>
      </w:r>
    </w:p>
    <w:p>
      <w:r>
        <w:t>Magnitude Response:</w:t>
        <w:br/>
        <w:t>- At ω = ωc, the gain is 1/sqrt(2)</w:t>
        <w:br/>
        <w:t>- Roll-off: –20N dB/decade</w:t>
      </w:r>
    </w:p>
    <w:p>
      <w:r>
        <w:t>Pole Locations:</w:t>
        <w:br/>
        <w:t>Poles are located on a circle in the left-half s-plane, symmetrically placed:</w:t>
        <w:br/>
        <w:t>s_k = ωc * e^(j(π/2 + (2k + 1)π / 2N)), k = 0,1,...,N-1</w:t>
      </w:r>
    </w:p>
    <w:p>
      <w:r>
        <w:drawing>
          <wp:inline xmlns:a="http://schemas.openxmlformats.org/drawingml/2006/main" xmlns:pic="http://schemas.openxmlformats.org/drawingml/2006/picture">
            <wp:extent cx="4114800" cy="31679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butterworth_respons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31679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Heading1"/>
      </w:pPr>
      <w:r>
        <w:t>3. Chebyshev Filter</w:t>
      </w:r>
    </w:p>
    <w:p>
      <w:r>
        <w:t>Two types:</w:t>
        <w:br/>
        <w:t>- Type I: Ripple in passband</w:t>
        <w:br/>
        <w:t>- Type II: Ripple in stopband (less common)</w:t>
      </w:r>
    </w:p>
    <w:p>
      <w:r>
        <w:t>Key Characteristics (Type I):</w:t>
        <w:br/>
        <w:t>- Faster roll-off than Butterworth</w:t>
        <w:br/>
        <w:t>- Equiripple behavior in the passband</w:t>
        <w:br/>
        <w:t>- Non-monotonic passband</w:t>
      </w:r>
    </w:p>
    <w:p>
      <w:r>
        <w:t>Transfer Function:</w:t>
        <w:br/>
        <w:t>|H(jω)| = 1 / sqrt(1 + ε^2 T_N^2(ω/ωc))</w:t>
        <w:br/>
        <w:t>Where:</w:t>
        <w:br/>
        <w:t>- T_N(x) is the N-th Chebyshev polynomial</w:t>
        <w:br/>
        <w:t>- ε is the ripple factor</w:t>
        <w:br/>
        <w:t>- ωc: cutoff frequency</w:t>
      </w:r>
    </w:p>
    <w:p>
      <w:r>
        <w:t>Chebyshev Polynomial:</w:t>
        <w:br/>
        <w:t>T_N(x) = cos(N * cos⁻¹(x)), for |x| ≤ 1</w:t>
      </w:r>
    </w:p>
    <w:p>
      <w:r>
        <w:drawing>
          <wp:inline xmlns:a="http://schemas.openxmlformats.org/drawingml/2006/main" xmlns:pic="http://schemas.openxmlformats.org/drawingml/2006/picture">
            <wp:extent cx="4114800" cy="3206534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chebyshev_respons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3206534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Heading1"/>
      </w:pPr>
      <w:r>
        <w:t>4. Comparison Table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Feature</w:t>
            </w:r>
          </w:p>
        </w:tc>
        <w:tc>
          <w:tcPr>
            <w:tcW w:type="dxa" w:w="2880"/>
          </w:tcPr>
          <w:p>
            <w:r>
              <w:t>Butterworth</w:t>
            </w:r>
          </w:p>
        </w:tc>
        <w:tc>
          <w:tcPr>
            <w:tcW w:type="dxa" w:w="2880"/>
          </w:tcPr>
          <w:p>
            <w:r>
              <w:t>Chebyshev Type I</w:t>
            </w:r>
          </w:p>
        </w:tc>
      </w:tr>
      <w:tr>
        <w:tc>
          <w:tcPr>
            <w:tcW w:type="dxa" w:w="2880"/>
          </w:tcPr>
          <w:p>
            <w:r>
              <w:t>Passband Ripple</w:t>
            </w:r>
          </w:p>
        </w:tc>
        <w:tc>
          <w:tcPr>
            <w:tcW w:type="dxa" w:w="2880"/>
          </w:tcPr>
          <w:p>
            <w:r>
              <w:t>None</w:t>
            </w:r>
          </w:p>
        </w:tc>
        <w:tc>
          <w:tcPr>
            <w:tcW w:type="dxa" w:w="2880"/>
          </w:tcPr>
          <w:p>
            <w:r>
              <w:t>Yes (equiripple)</w:t>
            </w:r>
          </w:p>
        </w:tc>
      </w:tr>
      <w:tr>
        <w:tc>
          <w:tcPr>
            <w:tcW w:type="dxa" w:w="2880"/>
          </w:tcPr>
          <w:p>
            <w:r>
              <w:t>Stopband Ripple</w:t>
            </w:r>
          </w:p>
        </w:tc>
        <w:tc>
          <w:tcPr>
            <w:tcW w:type="dxa" w:w="2880"/>
          </w:tcPr>
          <w:p>
            <w:r>
              <w:t>None</w:t>
            </w:r>
          </w:p>
        </w:tc>
        <w:tc>
          <w:tcPr>
            <w:tcW w:type="dxa" w:w="2880"/>
          </w:tcPr>
          <w:p>
            <w:r>
              <w:t>Monotonic</w:t>
            </w:r>
          </w:p>
        </w:tc>
      </w:tr>
      <w:tr>
        <w:tc>
          <w:tcPr>
            <w:tcW w:type="dxa" w:w="2880"/>
          </w:tcPr>
          <w:p>
            <w:r>
              <w:t>Roll-off Rate</w:t>
            </w:r>
          </w:p>
        </w:tc>
        <w:tc>
          <w:tcPr>
            <w:tcW w:type="dxa" w:w="2880"/>
          </w:tcPr>
          <w:p>
            <w:r>
              <w:t>Slower</w:t>
            </w:r>
          </w:p>
        </w:tc>
        <w:tc>
          <w:tcPr>
            <w:tcW w:type="dxa" w:w="2880"/>
          </w:tcPr>
          <w:p>
            <w:r>
              <w:t>Faster</w:t>
            </w:r>
          </w:p>
        </w:tc>
      </w:tr>
      <w:tr>
        <w:tc>
          <w:tcPr>
            <w:tcW w:type="dxa" w:w="2880"/>
          </w:tcPr>
          <w:p>
            <w:r>
              <w:t>Complexity</w:t>
            </w:r>
          </w:p>
        </w:tc>
        <w:tc>
          <w:tcPr>
            <w:tcW w:type="dxa" w:w="2880"/>
          </w:tcPr>
          <w:p>
            <w:r>
              <w:t>Moderate</w:t>
            </w:r>
          </w:p>
        </w:tc>
        <w:tc>
          <w:tcPr>
            <w:tcW w:type="dxa" w:w="2880"/>
          </w:tcPr>
          <w:p>
            <w:r>
              <w:t>Higher (due to ripple)</w:t>
            </w:r>
          </w:p>
        </w:tc>
      </w:tr>
      <w:tr>
        <w:tc>
          <w:tcPr>
            <w:tcW w:type="dxa" w:w="2880"/>
          </w:tcPr>
          <w:p>
            <w:r>
              <w:t>Pole Distribution</w:t>
            </w:r>
          </w:p>
        </w:tc>
        <w:tc>
          <w:tcPr>
            <w:tcW w:type="dxa" w:w="2880"/>
          </w:tcPr>
          <w:p>
            <w:r>
              <w:t>Circle (s-plane)</w:t>
            </w:r>
          </w:p>
        </w:tc>
        <w:tc>
          <w:tcPr>
            <w:tcW w:type="dxa" w:w="2880"/>
          </w:tcPr>
          <w:p>
            <w:r>
              <w:t>Elliptical (s-plane)</w:t>
            </w:r>
          </w:p>
        </w:tc>
      </w:tr>
    </w:tbl>
    <w:p>
      <w:pPr>
        <w:pStyle w:val="Heading1"/>
      </w:pPr>
      <w:r>
        <w:t>5. Conclusion</w:t>
      </w:r>
    </w:p>
    <w:p>
      <w:r>
        <w:t>Use Butterworth filters when a smooth passband is critical.</w:t>
        <w:br/>
        <w:t>Use Chebyshev filters when steep roll-off is needed and ripple is acceptable.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